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D4AF37"/>
          <w:sz w:val="40"/>
        </w:rPr>
        <w:t>VIDA STYLES</w:t>
      </w:r>
    </w:p>
    <w:p>
      <w:pPr>
        <w:jc w:val="center"/>
      </w:pPr>
      <w:r>
        <w:rPr>
          <w:b/>
        </w:rPr>
        <w:t>نموذج عرض مناقصة</w:t>
      </w:r>
    </w:p>
    <w:p>
      <w:pPr>
        <w:pStyle w:val="Heading2"/>
      </w:pPr>
      <w:r>
        <w:t>1. المعلومات العامة</w:t>
      </w:r>
    </w:p>
    <w:tbl>
      <w:tblPr>
        <w:tblW w:type="auto" w:w="0"/>
        <w:tblLook w:firstColumn="1" w:firstRow="1" w:lastColumn="0" w:lastRow="0" w:noHBand="0" w:noVBand="1" w:val="04A0"/>
      </w:tblPr>
      <w:tblGrid>
        <w:gridCol w:w="4320"/>
        <w:gridCol w:w="4320"/>
      </w:tblGrid>
      <w:tr>
        <w:tc>
          <w:tcPr>
            <w:tcW w:type="dxa" w:w="4320"/>
          </w:tcPr>
          <w:p>
            <w:r>
              <w:t>اسم الشركة</w:t>
            </w:r>
          </w:p>
        </w:tc>
        <w:tc>
          <w:tcPr>
            <w:tcW w:type="dxa" w:w="4320"/>
          </w:tcPr>
          <w:p>
            <w:r>
              <w:t>Vida Styles</w:t>
            </w:r>
          </w:p>
        </w:tc>
      </w:tr>
      <w:tr>
        <w:tc>
          <w:tcPr>
            <w:tcW w:type="dxa" w:w="4320"/>
          </w:tcPr>
          <w:p>
            <w:r>
              <w:t>العنوان</w:t>
            </w:r>
          </w:p>
        </w:tc>
        <w:tc>
          <w:tcPr>
            <w:tcW w:type="dxa" w:w="4320"/>
          </w:tcPr>
          <w:p>
            <w:r>
              <w:t>القاهرة – مصر</w:t>
            </w:r>
          </w:p>
        </w:tc>
      </w:tr>
      <w:tr>
        <w:tc>
          <w:tcPr>
            <w:tcW w:type="dxa" w:w="4320"/>
          </w:tcPr>
          <w:p>
            <w:r>
              <w:t>رقم الهاتف</w:t>
            </w:r>
          </w:p>
        </w:tc>
        <w:tc>
          <w:tcPr>
            <w:tcW w:type="dxa" w:w="4320"/>
          </w:tcPr>
          <w:p>
            <w:r>
              <w:t>+20 111 555 7788</w:t>
            </w:r>
          </w:p>
        </w:tc>
      </w:tr>
      <w:tr>
        <w:tc>
          <w:tcPr>
            <w:tcW w:type="dxa" w:w="4320"/>
          </w:tcPr>
          <w:p>
            <w:r>
              <w:t>البريد الإلكتروني</w:t>
            </w:r>
          </w:p>
        </w:tc>
        <w:tc>
          <w:tcPr>
            <w:tcW w:type="dxa" w:w="4320"/>
          </w:tcPr>
          <w:p>
            <w:r>
              <w:t>info@vidastyles.com</w:t>
            </w:r>
          </w:p>
        </w:tc>
      </w:tr>
      <w:tr>
        <w:tc>
          <w:tcPr>
            <w:tcW w:type="dxa" w:w="4320"/>
          </w:tcPr>
          <w:p>
            <w:r>
              <w:t>تاريخ التقديم</w:t>
            </w:r>
          </w:p>
        </w:tc>
        <w:tc>
          <w:tcPr>
            <w:tcW w:type="dxa" w:w="4320"/>
          </w:tcPr>
          <w:p>
            <w:r>
              <w:t>04/11/2025</w:t>
            </w:r>
          </w:p>
        </w:tc>
      </w:tr>
      <w:tr>
        <w:tc>
          <w:tcPr>
            <w:tcW w:type="dxa" w:w="4320"/>
          </w:tcPr>
          <w:p>
            <w:r>
              <w:t>رقم المناقصة</w:t>
            </w:r>
          </w:p>
        </w:tc>
        <w:tc>
          <w:tcPr>
            <w:tcW w:type="dxa" w:w="4320"/>
          </w:tcPr>
          <w:p>
            <w:r>
              <w:t>VS/INT/2025-011</w:t>
            </w:r>
          </w:p>
        </w:tc>
      </w:tr>
      <w:tr>
        <w:tc>
          <w:tcPr>
            <w:tcW w:type="dxa" w:w="4320"/>
          </w:tcPr>
          <w:p>
            <w:r>
              <w:t>الجهة المعلنة</w:t>
            </w:r>
          </w:p>
        </w:tc>
        <w:tc>
          <w:tcPr>
            <w:tcW w:type="dxa" w:w="4320"/>
          </w:tcPr>
          <w:p>
            <w:r>
              <w:t>فندق النخيل الفاخر – القاهرة</w:t>
            </w:r>
          </w:p>
        </w:tc>
      </w:tr>
    </w:tbl>
    <w:p>
      <w:pPr>
        <w:pStyle w:val="Heading2"/>
      </w:pPr>
      <w:r>
        <w:t>2. مقدمة العرض</w:t>
      </w:r>
    </w:p>
    <w:p>
      <w:r>
        <w:t>تتشرف شركة Vida Styles، المتخصصة في تصميم وتنفيذ الأثاث العصري والمفروشات الفاخرة، بتقديم عرضها الفني والمالي لتوريد وتنفيذ مشروع تصميم وتأثيث المساحات الداخلية لفندق النخيل الفاخر وفقًا للمواصفات الفنية المطلوبة وبأعلى معايير الجودة.</w:t>
      </w:r>
    </w:p>
    <w:p>
      <w:pPr>
        <w:pStyle w:val="Heading2"/>
      </w:pPr>
      <w:r>
        <w:t>3. نطاق العمل</w:t>
      </w:r>
    </w:p>
    <w:p>
      <w:r>
        <w:t>يشمل العرض ما يلي:</w:t>
      </w:r>
    </w:p>
    <w:p>
      <w:r>
        <w:t>• التصميم الداخلي (Interior Design): إعداد تصاميم ثلاثية الأبعاد للمساحات المحددة.</w:t>
      </w:r>
    </w:p>
    <w:p>
      <w:r>
        <w:t>• الأثاث (Furniture Supply): تصنيع وتوريد أثاث الاستقبال وغرف الأجنحة.</w:t>
      </w:r>
    </w:p>
    <w:p>
      <w:r>
        <w:t>• الديكور والإكسسوارات (Decor &amp; Accessories): توريد وتركيب الستائر والسجاد والإضاءة.</w:t>
      </w:r>
    </w:p>
    <w:p>
      <w:pPr>
        <w:pStyle w:val="Heading2"/>
      </w:pPr>
      <w:r>
        <w:t>4. العرض المالي</w:t>
      </w:r>
    </w:p>
    <w:tbl>
      <w:tblPr>
        <w:tblW w:type="auto" w:w="0"/>
        <w:tblLook w:firstColumn="1" w:firstRow="1" w:lastColumn="0" w:lastRow="0" w:noHBand="0" w:noVBand="1" w:val="04A0"/>
      </w:tblPr>
      <w:tblGrid>
        <w:gridCol w:w="2160"/>
        <w:gridCol w:w="2160"/>
        <w:gridCol w:w="2160"/>
        <w:gridCol w:w="2160"/>
      </w:tblGrid>
      <w:tr>
        <w:tc>
          <w:tcPr>
            <w:tcW w:type="dxa" w:w="2160"/>
          </w:tcPr>
          <w:p>
            <w:r>
              <w:t>البند</w:t>
            </w:r>
          </w:p>
        </w:tc>
        <w:tc>
          <w:tcPr>
            <w:tcW w:type="dxa" w:w="2160"/>
          </w:tcPr>
          <w:p>
            <w:r>
              <w:t>الكمية</w:t>
            </w:r>
          </w:p>
        </w:tc>
        <w:tc>
          <w:tcPr>
            <w:tcW w:type="dxa" w:w="2160"/>
          </w:tcPr>
          <w:p>
            <w:r>
              <w:t>سعر الوحدة (EGP)</w:t>
            </w:r>
          </w:p>
        </w:tc>
        <w:tc>
          <w:tcPr>
            <w:tcW w:type="dxa" w:w="2160"/>
          </w:tcPr>
          <w:p>
            <w:r>
              <w:t>الإجمالي (EGP)</w:t>
            </w: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tc>
        <w:tc>
          <w:tcPr>
            <w:tcW w:type="dxa" w:w="2160"/>
          </w:tcPr>
          <w:p/>
        </w:tc>
        <w:tc>
          <w:tcPr>
            <w:tcW w:type="dxa" w:w="2160"/>
          </w:tcPr>
          <w:p/>
        </w:tc>
        <w:tc>
          <w:tcPr>
            <w:tcW w:type="dxa" w:w="2160"/>
          </w:tcPr>
          <w:p/>
        </w:tc>
      </w:tr>
      <w:tr>
        <w:tc>
          <w:tcPr>
            <w:tcW w:type="dxa" w:w="2160"/>
          </w:tcPr>
          <w:p>
            <w:r>
              <w:t>أثاث استقبال</w:t>
            </w:r>
          </w:p>
        </w:tc>
        <w:tc>
          <w:tcPr>
            <w:tcW w:type="dxa" w:w="2160"/>
          </w:tcPr>
          <w:p>
            <w:r>
              <w:t>3 أطقم</w:t>
            </w:r>
          </w:p>
        </w:tc>
        <w:tc>
          <w:tcPr>
            <w:tcW w:type="dxa" w:w="2160"/>
          </w:tcPr>
          <w:p>
            <w:r>
              <w:t>45,000</w:t>
            </w:r>
          </w:p>
        </w:tc>
        <w:tc>
          <w:tcPr>
            <w:tcW w:type="dxa" w:w="2160"/>
          </w:tcPr>
          <w:p>
            <w:r>
              <w:t>135,000</w:t>
            </w:r>
          </w:p>
        </w:tc>
      </w:tr>
      <w:tr>
        <w:tc>
          <w:tcPr>
            <w:tcW w:type="dxa" w:w="2160"/>
          </w:tcPr>
          <w:p>
            <w:r>
              <w:t>كراسي صالة</w:t>
            </w:r>
          </w:p>
        </w:tc>
        <w:tc>
          <w:tcPr>
            <w:tcW w:type="dxa" w:w="2160"/>
          </w:tcPr>
          <w:p>
            <w:r>
              <w:t>12 كرسي</w:t>
            </w:r>
          </w:p>
        </w:tc>
        <w:tc>
          <w:tcPr>
            <w:tcW w:type="dxa" w:w="2160"/>
          </w:tcPr>
          <w:p>
            <w:r>
              <w:t>3,500</w:t>
            </w:r>
          </w:p>
        </w:tc>
        <w:tc>
          <w:tcPr>
            <w:tcW w:type="dxa" w:w="2160"/>
          </w:tcPr>
          <w:p>
            <w:r>
              <w:t>42,000</w:t>
            </w:r>
          </w:p>
        </w:tc>
      </w:tr>
      <w:tr>
        <w:tc>
          <w:tcPr>
            <w:tcW w:type="dxa" w:w="2160"/>
          </w:tcPr>
          <w:p>
            <w:r>
              <w:t>طاولات قهوة</w:t>
            </w:r>
          </w:p>
        </w:tc>
        <w:tc>
          <w:tcPr>
            <w:tcW w:type="dxa" w:w="2160"/>
          </w:tcPr>
          <w:p>
            <w:r>
              <w:t>6 طاولات</w:t>
            </w:r>
          </w:p>
        </w:tc>
        <w:tc>
          <w:tcPr>
            <w:tcW w:type="dxa" w:w="2160"/>
          </w:tcPr>
          <w:p>
            <w:r>
              <w:t>5,000</w:t>
            </w:r>
          </w:p>
        </w:tc>
        <w:tc>
          <w:tcPr>
            <w:tcW w:type="dxa" w:w="2160"/>
          </w:tcPr>
          <w:p>
            <w:r>
              <w:t>30,000</w:t>
            </w:r>
          </w:p>
        </w:tc>
      </w:tr>
      <w:tr>
        <w:tc>
          <w:tcPr>
            <w:tcW w:type="dxa" w:w="2160"/>
          </w:tcPr>
          <w:p>
            <w:r>
              <w:t>ستائر وديكور</w:t>
            </w:r>
          </w:p>
        </w:tc>
        <w:tc>
          <w:tcPr>
            <w:tcW w:type="dxa" w:w="2160"/>
          </w:tcPr>
          <w:p>
            <w:r>
              <w:t>5 مجموعات</w:t>
            </w:r>
          </w:p>
        </w:tc>
        <w:tc>
          <w:tcPr>
            <w:tcW w:type="dxa" w:w="2160"/>
          </w:tcPr>
          <w:p>
            <w:r>
              <w:t>7,000</w:t>
            </w:r>
          </w:p>
        </w:tc>
        <w:tc>
          <w:tcPr>
            <w:tcW w:type="dxa" w:w="2160"/>
          </w:tcPr>
          <w:p>
            <w:r>
              <w:t>35,000</w:t>
            </w:r>
          </w:p>
        </w:tc>
      </w:tr>
    </w:tbl>
    <w:p>
      <w:r>
        <w:t>الإجمالي الفرعي: 242,000 EGP</w:t>
        <w:br/>
        <w:t>الخصم التجاري: -7%</w:t>
        <w:br/>
        <w:t>الإجمالي النهائي: 225,060 EGP</w:t>
      </w:r>
    </w:p>
    <w:p>
      <w:pPr>
        <w:pStyle w:val="Heading2"/>
      </w:pPr>
      <w:r>
        <w:t>5. شروط الدفع</w:t>
      </w:r>
    </w:p>
    <w:p>
      <w:r>
        <w:t>• 40% مقدّم عند توقيع العقد.</w:t>
        <w:br/>
        <w:t>• 40% عند الانتهاء من التصنيع.</w:t>
        <w:br/>
        <w:t>• 20% بعد التسليم النهائي.</w:t>
      </w:r>
    </w:p>
    <w:p>
      <w:pPr>
        <w:pStyle w:val="Heading2"/>
      </w:pPr>
      <w:r>
        <w:t>6. الضمان</w:t>
      </w:r>
    </w:p>
    <w:p>
      <w:r>
        <w:t>ضمان لمدة 24 شهرًا على جميع القطع ضد عيوب الصناعة.</w:t>
      </w:r>
    </w:p>
    <w:p>
      <w:pPr>
        <w:pStyle w:val="Heading2"/>
      </w:pPr>
      <w:r>
        <w:t>7. التوقيع</w:t>
      </w:r>
    </w:p>
    <w:p>
      <w:r>
        <w:t>مقدم العرض: Vida Styles</w:t>
        <w:br/>
        <w:t>الاسم: م. أحمد يونس</w:t>
        <w:br/>
        <w:t>المسمى الوظيفي: مدير المبيعات والمشاريع</w:t>
        <w:br/>
        <w:t>التاريخ: 04/11/2025</w:t>
        <w:br/>
        <w:t>الختم: VIDA STYLES SEAL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